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F" w:rsidRPr="00C2581F" w:rsidRDefault="00C2581F" w:rsidP="00C2581F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C2581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Правила пользования библиотекой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1.1. Ильинская </w:t>
      </w:r>
      <w:proofErr w:type="spellStart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межпоселенческая</w:t>
      </w:r>
      <w:proofErr w:type="spellEnd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библиотека имени А.Е. Теплоухова - муниципальное информационное, культурное, образовательное учреждение, располагающее организованным фондом различных видов документов и предоставляющее их во временное пользование физическим и юридическим лицам.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1.2. Библиотека предоставляет возможность бесплатного пользования её фондом, за исключением изданий, находящихся на грани полного исчезновения и дорогостоящих текущих периодических изданий.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1.3. Библиотека удовлетворяет универсальные информационные потребности граждан.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1.4. В своей деятельности библиотека руководствуется законодательством России, постановлениями местных органов власти, Уставом библиотеки.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1.5. Порядок доступности документов, перечень основных услуг и условий их предоставления библиотекой устанавливается в соответствии с Уставом библиотеки и действующим законодательством об охране государственной тайны и обеспечения сохранности культурного достояния народов России.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 Права и ответственность пользователей библиотеки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2.1. Права пользователей библиотеки</w:t>
      </w:r>
      <w:r w:rsidRPr="00C2581F">
        <w:rPr>
          <w:rFonts w:ascii="inherit" w:eastAsia="Times New Roman" w:hAnsi="inherit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 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2.1.1. Каждый гражданин, достигнувший 14-летнего возраста, имеет право на обслуживание в библиотеке.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2.1.2. Все пользователи (граждане, предприятия, организации) России, а также других стран имеют право доступа в библиотеку и свободного выбора информации в соответствии со своими потребностями и интересами.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2.1.3. Пользователь имеет право получить: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основные виды библиотечного обслуживания;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информацию о наличии в фонде конкретного документа;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полную информацию о составе фонда библиотеки через систему каталогов и картотек и других форм библиотечного информирования;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консультационную помощь в поиске и выборе источников информации;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получить в читальных залах библиотеки во временное пользование любой документ из фондов библиотеки;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получить документы или их копии через межбиблиотечный абонемент из других библиотек</w:t>
      </w:r>
    </w:p>
    <w:p w:rsidR="00C2581F" w:rsidRPr="00C2581F" w:rsidRDefault="00C2581F" w:rsidP="00C258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сервисные виды библиотечного обслуживания, перечень которых определяется Положением о платных услугах и Прейскурантом.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2.1.4. Пользователь имеет право обжаловать в суде действия библиотеки, ущемляющие его права.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2.1.5. Граждане имеют право принимать участие в управлении библиотекой через попечительские, читательские советы или иные объединения читателей. Эти объединения становятся правомочными с момента утверждения положений о них и списочного состава руководителем библиотеки.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2.1.6. Постоянными пользователями библиотеки могут быть все жители пос. Ильинский  и имеющие местную прописку.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 xml:space="preserve">2.1.7. Для записи в библиотеку граждане предъявляют паспорт или документ, его 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>заменяющий, с отметкой о регистрации постоянного проживания и сообщают сведения, необходимые для регистрации нового пользователя.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2.1.8. Перерегистрация пользователей производится ежегодно.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2.2. Ответственность пользователей. 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2.2.1. Пользователь библиотеки обязан соблюдать установленные правила.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2.2.2. Пользователь, причинивший ущерб единому фонду библиотеки, несёт дисциплинарную, административную или уголовную ответственность в соответствии с законодательством РФ.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 xml:space="preserve">2.2.3. Стоимость испорченного или утраченного пользователем документа определяется по цене, указанной в учётных документах библиотеки с применением </w:t>
      </w:r>
      <w:proofErr w:type="spellStart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переоценочных</w:t>
      </w:r>
      <w:proofErr w:type="spellEnd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коэффициентов, или берётся его восстановительная стоимость.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Примечание. При порче, утрате или хищении особо ценного документа (раритета), являющегося достоянием государства, взимается его букинистическая стоимость.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2.2.4. Документ, повреждённый или утраченный пользователем, заменяется идентичным (оригиналом или копией) или признанным отделом-</w:t>
      </w:r>
      <w:proofErr w:type="spellStart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фондодержателем</w:t>
      </w:r>
      <w:proofErr w:type="spellEnd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равноценным по содержанию и стоимости.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2.2.5. Пользователь лишается права посещать библиотеку за нарушение конкретных пунктов правил пользования библиотекой:</w:t>
      </w:r>
    </w:p>
    <w:p w:rsidR="00C2581F" w:rsidRPr="00C2581F" w:rsidRDefault="00C2581F" w:rsidP="00C2581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за порчу документа - на 1,5 года;</w:t>
      </w:r>
    </w:p>
    <w:p w:rsidR="00C2581F" w:rsidRPr="00C2581F" w:rsidRDefault="00C2581F" w:rsidP="00C2581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за несанкционированный вынос документа (кражу) - на 2 года;</w:t>
      </w:r>
    </w:p>
    <w:p w:rsidR="00C2581F" w:rsidRPr="00C2581F" w:rsidRDefault="00C2581F" w:rsidP="00C2581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за неэтичное поведение (создание шума в читальном зале, оскорбительные слова или поступки, непредусмотренные надписи на контрольном листке и т.д.) - на 6 мес.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 Обслуживание пользователей библиотеки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3.1. Правила получения документов в читальных залах. 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3.1.1. Библиотека предоставляет возможность бесплатного получения документов в читальных залах.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3.1.2. Одновременно пользователю может быть выдано любое количество документов.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3.1.3. Копирование (изготовление ксерокопий), фотокопий, слайдов документов редкого фонда позволяется только по разрешению администрации библиотеки и в присутствии библиотекаря. За выдачу документов на копирование взимается плата.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Ответственность и права библиотеки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4.1. Ответственность библиотеки. 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4.1.1. В своей деятельности библиотека обеспечивает реализацию прав граждан, установленных Законом РФ «О библиотечном деле». Библиотека обслуживает пользователей в соответствии со своим Уставом и правилами пользования, помещёнными в доступном для ознакомления месте. Не допускается государственная или иная цензура, ограничивающая права пользователей на свободный доступ к документам, хранящимся в библиотеке; использование сведений о пользователях библиотеки, кроме научных и библиотечных целей.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4.1.2. Библиотека в своей деятельности соблюдает нейтралитет в отношении политических партий, общественных движений, религиозных конфессий, руководствуется принципами гуманизма, политического и идеологического плюрализма.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 xml:space="preserve">4.1.3. Библиотека обеспечивает сохранность ценных и редких документов, ценных коллекций и несёт ответственность за их своевременное отражение в сводных 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lastRenderedPageBreak/>
        <w:t>каталогах, регистрацию как части культурного достояния народов России, а также их включение в базы данных в рамках федеральных программ сохранения памятников истории и культуры.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4.1.4. Библиотечные фонды полностью отражаются в каталогах и картотеках библиотеки.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4.1.5. Библиотека в своей деятельности руководствуется государственными стандартами.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 xml:space="preserve">4.1.6. Библиотека </w:t>
      </w:r>
      <w:proofErr w:type="gramStart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отчитывается о</w:t>
      </w:r>
      <w:proofErr w:type="gramEnd"/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 xml:space="preserve"> своей деятельности перед учредителями и органами государственной статистики.</w:t>
      </w:r>
    </w:p>
    <w:p w:rsidR="00C2581F" w:rsidRPr="00C2581F" w:rsidRDefault="00C2581F" w:rsidP="00C25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4.2. Библиотека имеет право </w:t>
      </w:r>
    </w:p>
    <w:p w:rsidR="00C2581F" w:rsidRPr="00C2581F" w:rsidRDefault="00C2581F" w:rsidP="00C2581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t>4.2.1. Самостоятельно определять содержание и конкретные задачи, указанные в Уставе.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4.2.2. Утверждать по согласованию с учредителями правила пользования библиотекой, режим работы, структуру, штаты, формы деятельности в соответствии с Уставом, формы оплаты труда работников библиотеки.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4.2.3. Устанавливать и принимать меры по компенсации ущерба, нанесённого пользователями. Определять виды платных услуг, штрафные санкции к пользователям, нарушившим правила пользования библиотекой.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4.2.4. Самостоятельно определять источники приобретения и получения документов.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4.2.5. Исключать и реализовывать документы из своих фондов в соответствии с порядком списания документов, согласованным с учредителями, и на основе действующих нормативно-правовых актов.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4.2.6. Осуществлять хозяйственную деятельность для расширения номенклатуры услуг и социально-творческого развития библиотеки при условии, что это не влечёт сокращения уставной деятельности.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4.2.7. Определять условия использования библиотечных фондов на основе договоров с юридическими и физическими лицами.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4.2.8. Вступать в территориальные, отраслевые и иные библиотечные объединения и системы, обеспечивающие более эффективное обслуживание населения и использование ресурсов библиотеки.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4.2.9. Участвовать в федеральных и региональных программах развития библиотечного дела.</w:t>
      </w:r>
      <w:r w:rsidRPr="00C2581F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  <w:t>4.2.10. Осуществлять сотрудничество с библиотеками и иными учреждениями.</w:t>
      </w:r>
    </w:p>
    <w:p w:rsidR="007D5F21" w:rsidRPr="00C2581F" w:rsidRDefault="007D5F21" w:rsidP="00C25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5F21" w:rsidRPr="00C2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2FE"/>
    <w:multiLevelType w:val="multilevel"/>
    <w:tmpl w:val="C8D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C2088"/>
    <w:multiLevelType w:val="multilevel"/>
    <w:tmpl w:val="87B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0F"/>
    <w:rsid w:val="00647047"/>
    <w:rsid w:val="007D5F21"/>
    <w:rsid w:val="009D4B0F"/>
    <w:rsid w:val="00C2581F"/>
    <w:rsid w:val="00E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</cp:revision>
  <dcterms:created xsi:type="dcterms:W3CDTF">2017-02-08T04:09:00Z</dcterms:created>
  <dcterms:modified xsi:type="dcterms:W3CDTF">2017-02-08T11:28:00Z</dcterms:modified>
</cp:coreProperties>
</file>